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CAE1" w14:textId="53B18F41" w:rsidR="00484F95" w:rsidRDefault="00484F95" w:rsidP="009029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3</w:t>
      </w:r>
    </w:p>
    <w:p w14:paraId="5DD18881" w14:textId="506E8A6A" w:rsidR="009029EB" w:rsidRDefault="009029EB" w:rsidP="009029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наказу по ХЗДО № 28 </w:t>
      </w:r>
    </w:p>
    <w:p w14:paraId="46BCCB1D" w14:textId="77777777" w:rsidR="009029EB" w:rsidRDefault="009029EB" w:rsidP="009029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«Пролісок» № 49 – а/г </w:t>
      </w:r>
    </w:p>
    <w:p w14:paraId="3BC0E3E4" w14:textId="4A0F4452" w:rsidR="009029EB" w:rsidRDefault="009029EB" w:rsidP="009029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18.11.2025 р.</w:t>
      </w:r>
    </w:p>
    <w:p w14:paraId="4DFAC8B7" w14:textId="53C902C2" w:rsidR="00484F95" w:rsidRDefault="00484F95" w:rsidP="00902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8F2E3FB" w14:textId="77777777" w:rsidR="00484F95" w:rsidRPr="00484F95" w:rsidRDefault="00484F95" w:rsidP="00902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F95">
        <w:rPr>
          <w:rFonts w:ascii="Times New Roman" w:hAnsi="Times New Roman" w:cs="Times New Roman"/>
          <w:b/>
          <w:sz w:val="24"/>
          <w:szCs w:val="24"/>
        </w:rPr>
        <w:t xml:space="preserve">ПЛАН ЗАХОДІВ </w:t>
      </w:r>
    </w:p>
    <w:p w14:paraId="0920E350" w14:textId="77777777" w:rsidR="00484F95" w:rsidRDefault="00484F95" w:rsidP="00902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F95">
        <w:rPr>
          <w:rFonts w:ascii="Times New Roman" w:hAnsi="Times New Roman" w:cs="Times New Roman"/>
          <w:b/>
          <w:sz w:val="24"/>
          <w:szCs w:val="24"/>
        </w:rPr>
        <w:t>СПРЯМОВАНИХ НА  ЗАПОБІГАННЯ НАСИЛЬСТВУ І</w:t>
      </w:r>
      <w:r w:rsidR="00607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95">
        <w:rPr>
          <w:rFonts w:ascii="Times New Roman" w:hAnsi="Times New Roman" w:cs="Times New Roman"/>
          <w:b/>
          <w:sz w:val="24"/>
          <w:szCs w:val="24"/>
        </w:rPr>
        <w:t xml:space="preserve"> ЖОРСТОКОМУ ПОВОДЖЕННЮ ТА ПРОТИДІЮ ЦИМ ЯВИЩАМ У ХЗДО №</w:t>
      </w:r>
      <w:r w:rsidR="00607150">
        <w:rPr>
          <w:rFonts w:ascii="Times New Roman" w:hAnsi="Times New Roman" w:cs="Times New Roman"/>
          <w:b/>
          <w:sz w:val="24"/>
          <w:szCs w:val="24"/>
        </w:rPr>
        <w:t>2</w:t>
      </w:r>
      <w:r w:rsidRPr="00484F95">
        <w:rPr>
          <w:rFonts w:ascii="Times New Roman" w:hAnsi="Times New Roman" w:cs="Times New Roman"/>
          <w:b/>
          <w:sz w:val="24"/>
          <w:szCs w:val="24"/>
        </w:rPr>
        <w:t>8 «</w:t>
      </w:r>
      <w:r w:rsidR="00607150">
        <w:rPr>
          <w:rFonts w:ascii="Times New Roman" w:hAnsi="Times New Roman" w:cs="Times New Roman"/>
          <w:b/>
          <w:sz w:val="24"/>
          <w:szCs w:val="24"/>
        </w:rPr>
        <w:t>ПРОЛІСОК</w:t>
      </w:r>
      <w:r w:rsidRPr="00484F9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5793"/>
        <w:gridCol w:w="1593"/>
        <w:gridCol w:w="1862"/>
      </w:tblGrid>
      <w:tr w:rsidR="00484F95" w:rsidRPr="00072BFF" w14:paraId="703C3AA2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DBD2058" w14:textId="77777777" w:rsidR="00484F95" w:rsidRPr="00072BFF" w:rsidRDefault="00484F95" w:rsidP="009029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BFF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B8EB738" w14:textId="77777777" w:rsidR="00484F95" w:rsidRPr="00072BFF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BFF"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D17C4B8" w14:textId="77777777" w:rsidR="00484F95" w:rsidRPr="00072BFF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BFF">
              <w:rPr>
                <w:rFonts w:ascii="Times New Roman" w:hAnsi="Times New Roman" w:cs="Times New Roman"/>
              </w:rPr>
              <w:t>Термін</w:t>
            </w:r>
          </w:p>
          <w:p w14:paraId="73E2BDE7" w14:textId="77777777" w:rsidR="00484F95" w:rsidRPr="00072BFF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BFF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C9C38CF" w14:textId="77777777" w:rsidR="00484F95" w:rsidRPr="00072BFF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BFF">
              <w:rPr>
                <w:rFonts w:ascii="Times New Roman" w:hAnsi="Times New Roman" w:cs="Times New Roman"/>
              </w:rPr>
              <w:t>Відповідальні</w:t>
            </w:r>
          </w:p>
        </w:tc>
      </w:tr>
      <w:tr w:rsidR="00484F95" w:rsidRPr="00072BFF" w14:paraId="05ECE846" w14:textId="77777777" w:rsidTr="009854DB">
        <w:trPr>
          <w:trHeight w:val="215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1A24619" w14:textId="77777777" w:rsidR="00484F95" w:rsidRPr="00072BFF" w:rsidRDefault="00484F95" w:rsidP="009029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gridSpan w:val="3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6800A0" w14:textId="77777777" w:rsidR="00484F95" w:rsidRPr="00072BFF" w:rsidRDefault="00484F95" w:rsidP="009029EB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</w:rPr>
            </w:pPr>
            <w:r w:rsidRPr="00072BFF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 xml:space="preserve">                                           ОРГАНІЗАЦІЙНА РОБОТА</w:t>
            </w:r>
            <w:r w:rsidRPr="00072BFF"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</w:rPr>
              <w:t>:</w:t>
            </w:r>
          </w:p>
        </w:tc>
      </w:tr>
      <w:tr w:rsidR="00484F95" w:rsidRPr="00072BFF" w14:paraId="6A76D539" w14:textId="77777777" w:rsidTr="009854DB">
        <w:trPr>
          <w:trHeight w:val="1988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C97795A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A176D2E" w14:textId="77777777" w:rsidR="009854DB" w:rsidRPr="009854DB" w:rsidRDefault="00484F95" w:rsidP="009029EB">
            <w:pPr>
              <w:pStyle w:val="5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A069BE">
              <w:rPr>
                <w:rFonts w:ascii="Times New Roman" w:hAnsi="Times New Roman" w:cs="Times New Roman"/>
                <w:color w:val="auto"/>
              </w:rPr>
              <w:t>Опрацювати нормативно-правову базу та регулюючі документів щодо превенції проблеми насилля в освітньому середовищі.</w:t>
            </w:r>
            <w:r w:rsidRPr="00A069B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A069BE">
              <w:rPr>
                <w:rFonts w:ascii="Times New Roman" w:hAnsi="Times New Roman" w:cs="Times New Roman"/>
                <w:bCs/>
                <w:color w:val="auto"/>
              </w:rPr>
              <w:t xml:space="preserve">Опрацювати законодавчі акти та Закон України </w:t>
            </w:r>
            <w:r w:rsidR="009854DB">
              <w:rPr>
                <w:rFonts w:ascii="Times New Roman" w:hAnsi="Times New Roman" w:cs="Times New Roman"/>
                <w:bCs/>
                <w:color w:val="auto"/>
              </w:rPr>
              <w:t>18.12.2018</w:t>
            </w:r>
            <w:r w:rsidRPr="00A069BE">
              <w:rPr>
                <w:rFonts w:ascii="Times New Roman" w:hAnsi="Times New Roman" w:cs="Times New Roman"/>
                <w:bCs/>
                <w:color w:val="auto"/>
              </w:rPr>
              <w:t xml:space="preserve"> року № 2657-VIII «Про внесення змін до деяких законодавчих актів України щодо протидії </w:t>
            </w:r>
            <w:proofErr w:type="spellStart"/>
            <w:r w:rsidRPr="00A069BE">
              <w:rPr>
                <w:rFonts w:ascii="Times New Roman" w:hAnsi="Times New Roman" w:cs="Times New Roman"/>
                <w:bCs/>
                <w:color w:val="auto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bCs/>
                <w:color w:val="auto"/>
              </w:rPr>
              <w:t xml:space="preserve"> (цькуванню).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FC43E60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699B95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Директор, </w:t>
            </w:r>
          </w:p>
          <w:p w14:paraId="3268685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484F95" w:rsidRPr="00072BFF" w14:paraId="180903D0" w14:textId="77777777" w:rsidTr="009854DB">
        <w:trPr>
          <w:trHeight w:val="2278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BDED7D4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F0ABDF9" w14:textId="77777777" w:rsidR="00484F95" w:rsidRPr="00A069BE" w:rsidRDefault="004349D9" w:rsidP="009029EB">
            <w:pPr>
              <w:pStyle w:val="5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69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Доведення до відома всіх учасників освітнього процесу з реалізацією Закону «Про внесення </w:t>
            </w:r>
            <w:r w:rsidR="00A069BE" w:rsidRPr="00A069B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змін до деяких законів України щодо запобігання насильству та унеможливлення жорстокого поводження з дітьми від 06.10.2024 №3792-ІХ та постановою Кабінету Міністрів України від 04.06.2025 №658 «Про затвердження Типової програми унеможливлення насильства та жорстокого поводження з дітьми»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A26F14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302A88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95" w:rsidRPr="00072BFF" w14:paraId="29565622" w14:textId="77777777" w:rsidTr="009854DB">
        <w:trPr>
          <w:trHeight w:val="924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CE40D3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3DAFE5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Створення морально-безпечного освітнього простору, формування позитивного мікроклімату та толерантно міжособистісної взаємодії під час освітнього процесу.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35C653D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AA4A4E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95" w:rsidRPr="00072BFF" w14:paraId="345E9AF6" w14:textId="77777777" w:rsidTr="009854DB">
        <w:trPr>
          <w:trHeight w:val="258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0331CA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3DE5B3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 xml:space="preserve">                                        РОБОТА З ПЕДАГОГАМИ:</w:t>
            </w:r>
          </w:p>
        </w:tc>
      </w:tr>
      <w:tr w:rsidR="00484F95" w:rsidRPr="00072BFF" w14:paraId="138E0DC6" w14:textId="77777777" w:rsidTr="009854DB">
        <w:trPr>
          <w:trHeight w:val="323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6B8F95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5701428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Сприяти  формуванню позитивного мікроклімату та толерант</w:t>
            </w:r>
            <w:r w:rsidR="004D6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ної міжособистісної взаємодії в </w:t>
            </w: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педагогічному  колективі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C211E2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B34CC4A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Директор, вихователь-методист, вихователі, практичний психолог</w:t>
            </w:r>
          </w:p>
        </w:tc>
      </w:tr>
      <w:tr w:rsidR="00484F95" w:rsidRPr="00072BFF" w14:paraId="42481879" w14:textId="77777777" w:rsidTr="009854DB">
        <w:trPr>
          <w:trHeight w:val="1343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BB32511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E999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88B660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зустрічей, круглих столів, семінарів, бесід та консультацій щодо ненасильницьких методів поведінки та виховання вирішення конфліктів, управління власними емоціями та подолання стресу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6D6E7E6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D8B40F6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Директор, вихователь-методист, вихователі, практичний психолог</w:t>
            </w:r>
          </w:p>
        </w:tc>
      </w:tr>
      <w:tr w:rsidR="00484F95" w:rsidRPr="00072BFF" w14:paraId="1FE8C788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2DFC481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826DF1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Своєчасно реагувати на прояви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 в різних його видах скоєних відносно учасників освітнього процесу (вихованців, працівників закладу)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C091AA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9A0FBC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Директор, працівники закладу</w:t>
            </w:r>
          </w:p>
        </w:tc>
      </w:tr>
      <w:tr w:rsidR="00484F95" w:rsidRPr="00072BFF" w14:paraId="03555D75" w14:textId="77777777" w:rsidTr="009854DB">
        <w:trPr>
          <w:trHeight w:val="1333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03B8100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5D0B99D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Проводити інформаційно-просвітницьку роботу серед учасників освітнього процесу щодо профілактики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(цькування), з питань охорони дитинства, профілактики бездоглядності, жорстокого поводження з дітьми або загрози його вчинення в ЗДО та сім’ї.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36D82FD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  <w:r w:rsidR="0012602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4724A3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Директор, вихователь-методист</w:t>
            </w:r>
          </w:p>
        </w:tc>
      </w:tr>
      <w:tr w:rsidR="00484F95" w:rsidRPr="00072BFF" w14:paraId="5EFFC246" w14:textId="77777777" w:rsidTr="009854DB">
        <w:trPr>
          <w:trHeight w:val="333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EEF59E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6519D5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Консультація: «Як виявити жорстоке ставлення до дитини в сім’ї»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40F105E" w14:textId="77777777" w:rsidR="00484F95" w:rsidRPr="00A069BE" w:rsidRDefault="004D6A56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0F3AB4F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484F95" w:rsidRPr="00072BFF" w14:paraId="37B02D53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CCE9B3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2E2B9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психолого-педагогічної допомоги здобувачам освіти, які вчинили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(цькування), стали його свідками або постраждали від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A4AA568" w14:textId="77777777" w:rsidR="00484F95" w:rsidRPr="00A069BE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За запитом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B85C0D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Практичний психолог, вихователі</w:t>
            </w:r>
          </w:p>
        </w:tc>
      </w:tr>
      <w:tr w:rsidR="00484F95" w:rsidRPr="00072BFF" w14:paraId="51F1476B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CC79161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F213A57" w14:textId="77777777" w:rsidR="00484F95" w:rsidRPr="00A069BE" w:rsidRDefault="00484F95" w:rsidP="009029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Педгодина</w:t>
            </w:r>
            <w:proofErr w:type="spellEnd"/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«Стоп </w:t>
            </w:r>
            <w:proofErr w:type="spellStart"/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булінг</w:t>
            </w:r>
            <w:proofErr w:type="spellEnd"/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  <w:p w14:paraId="08C7D814" w14:textId="77777777" w:rsidR="00484F95" w:rsidRPr="00A069BE" w:rsidRDefault="00484F95" w:rsidP="009029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«Недопущення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 в дитячих колективах»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5B91AC7" w14:textId="77777777" w:rsidR="00484F95" w:rsidRPr="00A069BE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45483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484F95" w:rsidRPr="00072BFF" w14:paraId="47ACB347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04DA5FE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DE5DE1C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профілактичної роботи щодо запобіганню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</w:rPr>
              <w:t xml:space="preserve"> в ЗДО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686B408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8B58B4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Вихователь-методист, практичний психолог</w:t>
            </w:r>
          </w:p>
        </w:tc>
      </w:tr>
      <w:tr w:rsidR="00484F95" w:rsidRPr="00072BFF" w14:paraId="60CA7CED" w14:textId="77777777" w:rsidTr="009854DB">
        <w:trPr>
          <w:trHeight w:val="881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668322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2C18F1C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Професійна майстерня</w:t>
            </w: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«Толерантність як компонент професійної культури педагога. Протидія </w:t>
            </w: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булінгу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69C044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A5C1EB5" w14:textId="77777777" w:rsidR="00484F95" w:rsidRPr="00A069BE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B12F194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2BC93A8E" w14:textId="77777777" w:rsidTr="009854DB">
        <w:trPr>
          <w:trHeight w:val="226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32778D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C53F420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 xml:space="preserve">                                РОБОТА З Дітьми:</w:t>
            </w:r>
          </w:p>
        </w:tc>
      </w:tr>
      <w:tr w:rsidR="00484F95" w:rsidRPr="00072BFF" w14:paraId="170C59CC" w14:textId="77777777" w:rsidTr="009854DB">
        <w:trPr>
          <w:trHeight w:val="279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D825A3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C28C611" w14:textId="77777777" w:rsidR="00484F95" w:rsidRPr="00A069BE" w:rsidRDefault="00484F95" w:rsidP="009029EB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069B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ранкових зустрічей з метою формування навичок дружніх стосунків.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3434A94" w14:textId="77777777" w:rsidR="00484F95" w:rsidRPr="00A069BE" w:rsidRDefault="009854DB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90BF6B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0C8E77B5" w14:textId="77777777" w:rsidTr="009854DB">
        <w:trPr>
          <w:trHeight w:val="1666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FDD9D22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3E1F9C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Проведення з вихованцями бесід, занять щодо формування звільнятися від напруження, скутості, навчання комунікативної та вербальної поведінки, організація форм роботи з дітьми, що формують у них уявлення про толерантність та доброту по відношенню до різних людей, справедливість, чесність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F37BAEF" w14:textId="77777777" w:rsidR="00484F95" w:rsidRPr="00A069BE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80B176C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3025E692" w14:textId="77777777" w:rsidTr="009854DB">
        <w:trPr>
          <w:trHeight w:val="730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0931CB1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6C0862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Спостереження за психологічним мікрокліматом у дитячому колективі</w:t>
            </w:r>
          </w:p>
          <w:p w14:paraId="12E71D1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5411E3" w14:textId="77777777" w:rsidR="00484F95" w:rsidRPr="00A069BE" w:rsidRDefault="00484F95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F3F0814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33D7F376" w14:textId="77777777" w:rsidTr="009854DB">
        <w:trPr>
          <w:trHeight w:val="387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90B39E5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EB8CB46" w14:textId="3E422BAE" w:rsidR="00484F95" w:rsidRPr="00A069BE" w:rsidRDefault="006F6424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Всесвітній День доброти.</w:t>
            </w:r>
            <w:r w:rsidR="00902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</w:t>
            </w:r>
            <w:r w:rsidR="00902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«Добрі справи»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25B2868" w14:textId="77777777" w:rsidR="00484F95" w:rsidRPr="00A069BE" w:rsidRDefault="004D6A56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E29C784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733E3743" w14:textId="77777777" w:rsidTr="009854DB">
        <w:trPr>
          <w:trHeight w:val="333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EA3CDE8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D1F2787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Проведення занять для дітей    духовно- морального  спрямування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F3C55C2" w14:textId="77777777" w:rsidR="00484F95" w:rsidRPr="00A069BE" w:rsidRDefault="004D6A56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8B2ED16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00DA76DA" w14:textId="77777777" w:rsidTr="009854DB">
        <w:trPr>
          <w:trHeight w:val="602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4DAF01D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E3A5C3B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Мульттерапія</w:t>
            </w:r>
            <w:proofErr w:type="spellEnd"/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 толерантність, дружбу, взаємодопомогу -   «Подарунок», «Мотузки»...)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FF11927" w14:textId="77777777" w:rsidR="00484F95" w:rsidRPr="00A069BE" w:rsidRDefault="004D6A56" w:rsidP="0090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F5EBF37" w14:textId="77777777" w:rsidR="00484F95" w:rsidRPr="00A069BE" w:rsidRDefault="009854DB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4D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6EAF226B" w14:textId="77777777" w:rsidTr="009854DB">
        <w:trPr>
          <w:trHeight w:val="312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80E42D0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626198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 xml:space="preserve">                              РОБОТА З БАТЬКАМИ:</w:t>
            </w:r>
          </w:p>
        </w:tc>
      </w:tr>
      <w:tr w:rsidR="00484F95" w:rsidRPr="00072BFF" w14:paraId="2D43EC19" w14:textId="77777777" w:rsidTr="009854DB"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C847CD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17750B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960AD7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CEB630E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484F95" w:rsidRPr="00072BFF" w14:paraId="1B0034DF" w14:textId="77777777" w:rsidTr="009854DB">
        <w:trPr>
          <w:trHeight w:val="882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1C55705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A82FC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Оформлення інформаційних буклетів, бюлетенів, папок-пересувок для батьків</w:t>
            </w:r>
          </w:p>
          <w:p w14:paraId="113E0B1D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3D09E4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4B125B5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Вихователі, практичний психолог</w:t>
            </w:r>
          </w:p>
        </w:tc>
      </w:tr>
      <w:tr w:rsidR="00484F95" w:rsidRPr="00072BFF" w14:paraId="6FEFBFC0" w14:textId="77777777" w:rsidTr="009854DB">
        <w:trPr>
          <w:trHeight w:val="902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1F9179D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0BE29C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Консультації для сімей здобувачів освіти при вступі дітей до ЗДО із Законом України «Про охорону дитинства» (розділ 2. Права та свободи дитини ст.8,10)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F016F2F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513494C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Директор, вихователь-методист</w:t>
            </w:r>
          </w:p>
        </w:tc>
      </w:tr>
      <w:tr w:rsidR="00484F95" w:rsidRPr="00072BFF" w14:paraId="4680A53E" w14:textId="77777777" w:rsidTr="009854DB">
        <w:trPr>
          <w:trHeight w:val="645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B9C0C1B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C893C4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Бесіди з батьками: «Домашнє насильство», «Гендерна рівність»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7D9584B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81CDE15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Вихователі, практичний психолог</w:t>
            </w:r>
          </w:p>
        </w:tc>
      </w:tr>
      <w:tr w:rsidR="00484F95" w:rsidRPr="00072BFF" w14:paraId="3AEE7080" w14:textId="77777777" w:rsidTr="009854DB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0501EA7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CB4D26C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Підбірка «Вправи спрямовані на розрядку гніву та агресії у дитини»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FF94656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90C2790" w14:textId="77777777" w:rsidR="004D6A56" w:rsidRPr="004D6A56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</w:t>
            </w:r>
          </w:p>
          <w:p w14:paraId="32567C61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84F95" w:rsidRPr="00072BFF" w14:paraId="707FFF4F" w14:textId="77777777" w:rsidTr="009854DB">
        <w:trPr>
          <w:trHeight w:val="774"/>
        </w:trPr>
        <w:tc>
          <w:tcPr>
            <w:tcW w:w="379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85EC17A" w14:textId="77777777" w:rsidR="00484F95" w:rsidRPr="00A069BE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3" w:type="dxa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6316381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Забезпечити консультативну допомогу батькам з питань соціально-правового захисту дошкільників (за потребою)</w:t>
            </w:r>
            <w:r w:rsidR="006F6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 запитом, скринька побажань.</w:t>
            </w:r>
          </w:p>
          <w:p w14:paraId="7FC2FAD7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1E0609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</w:p>
        </w:tc>
        <w:tc>
          <w:tcPr>
            <w:tcW w:w="0" w:type="auto"/>
            <w:tcBorders>
              <w:top w:val="single" w:sz="4" w:space="0" w:color="005494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DA71E4" w14:textId="77777777" w:rsidR="004D6A56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Практичний </w:t>
            </w:r>
          </w:p>
          <w:p w14:paraId="6F5023F2" w14:textId="77777777" w:rsidR="00484F95" w:rsidRPr="00A069BE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84F95" w:rsidRPr="00072BFF" w14:paraId="04AE2D9C" w14:textId="77777777" w:rsidTr="006F6424">
        <w:trPr>
          <w:trHeight w:val="2501"/>
        </w:trPr>
        <w:tc>
          <w:tcPr>
            <w:tcW w:w="379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9727866" w14:textId="77777777" w:rsidR="00484F95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781E741" w14:textId="77777777" w:rsidR="006F6424" w:rsidRDefault="006F6424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6861" w14:textId="77777777" w:rsidR="006F6424" w:rsidRPr="006F6424" w:rsidRDefault="006F6424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E5E1AD2" w14:textId="77777777" w:rsidR="00484F95" w:rsidRDefault="00484F95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Розміщення нормативно-правових документів, телефонів довіри на та веб-сайті ЗДО для ознайомлення батьківської громадськості</w:t>
            </w:r>
            <w:r w:rsidR="006F6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  <w:p w14:paraId="1B37AC01" w14:textId="5F3DE7E2" w:rsidR="006F6424" w:rsidRPr="006F6424" w:rsidRDefault="006F6424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консультативно-родинного центру «Берегиня» (за планом)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1CE614E" w14:textId="77777777" w:rsidR="00484F95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</w:p>
          <w:p w14:paraId="2577B6FE" w14:textId="77777777" w:rsidR="00B26137" w:rsidRDefault="00B26137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F6F3" w14:textId="77777777" w:rsidR="00B26137" w:rsidRPr="00B26137" w:rsidRDefault="00B26137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      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F15CFD3" w14:textId="77777777" w:rsidR="00484F95" w:rsidRDefault="004D6A56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6">
              <w:rPr>
                <w:rFonts w:ascii="Times New Roman" w:hAnsi="Times New Roman" w:cs="Times New Roman"/>
                <w:sz w:val="24"/>
                <w:szCs w:val="24"/>
              </w:rPr>
              <w:t>Директор, вихователь-методист</w:t>
            </w:r>
          </w:p>
          <w:p w14:paraId="22D29BC2" w14:textId="77777777" w:rsidR="00B26137" w:rsidRPr="00B26137" w:rsidRDefault="00B26137" w:rsidP="00902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педагогічні працівники</w:t>
            </w:r>
          </w:p>
        </w:tc>
      </w:tr>
    </w:tbl>
    <w:p w14:paraId="29185BC4" w14:textId="77777777" w:rsidR="00484F95" w:rsidRPr="00484F95" w:rsidRDefault="00484F95" w:rsidP="00902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53A7B" w14:textId="77777777" w:rsidR="00E90A04" w:rsidRPr="00484F95" w:rsidRDefault="00E90A04" w:rsidP="00902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0A04" w:rsidRPr="00484F95" w:rsidSect="00FD788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95"/>
    <w:rsid w:val="00126021"/>
    <w:rsid w:val="004349D9"/>
    <w:rsid w:val="00484F95"/>
    <w:rsid w:val="004D6A56"/>
    <w:rsid w:val="00607150"/>
    <w:rsid w:val="006B0EF0"/>
    <w:rsid w:val="006F6424"/>
    <w:rsid w:val="009029EB"/>
    <w:rsid w:val="009854DB"/>
    <w:rsid w:val="00A069BE"/>
    <w:rsid w:val="00AA412B"/>
    <w:rsid w:val="00B26137"/>
    <w:rsid w:val="00B93154"/>
    <w:rsid w:val="00E90A04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5E4C"/>
  <w15:docId w15:val="{C2DA9868-827E-4CFB-B56B-F2121262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F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484F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4F9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484F95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4D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D6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Юлія Шульган</cp:lastModifiedBy>
  <cp:revision>2</cp:revision>
  <cp:lastPrinted>2025-11-25T09:02:00Z</cp:lastPrinted>
  <dcterms:created xsi:type="dcterms:W3CDTF">2025-11-26T11:22:00Z</dcterms:created>
  <dcterms:modified xsi:type="dcterms:W3CDTF">2025-11-26T11:22:00Z</dcterms:modified>
</cp:coreProperties>
</file>